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Na temelju čl.26. Zakona o predškolskom odgoju i obrazovanju (N.N.10/97., 107/07., 94/13. i 98/19.), Upravno vijeće </w:t>
      </w:r>
      <w:r>
        <w:rPr>
          <w:rFonts w:ascii="Times New Roman" w:eastAsia="Times New Roman" w:hAnsi="Times New Roman" w:cs="Times New Roman"/>
          <w:color w:val="000000" w:themeColor="text1"/>
          <w:sz w:val="24"/>
          <w:szCs w:val="24"/>
          <w:lang w:eastAsia="hr-HR"/>
        </w:rPr>
        <w:t>dječjeg vrtića</w:t>
      </w:r>
      <w:r w:rsidRPr="00EC16C5">
        <w:rPr>
          <w:rFonts w:ascii="Times New Roman" w:eastAsia="Times New Roman" w:hAnsi="Times New Roman" w:cs="Times New Roman"/>
          <w:color w:val="000000" w:themeColor="text1"/>
          <w:sz w:val="24"/>
          <w:szCs w:val="24"/>
          <w:lang w:eastAsia="hr-HR"/>
        </w:rPr>
        <w:t xml:space="preserve"> “BIOGRAD” Biograd na Moru, </w:t>
      </w:r>
      <w:r w:rsidR="007B2EAB">
        <w:rPr>
          <w:rFonts w:ascii="Times New Roman" w:eastAsia="Times New Roman" w:hAnsi="Times New Roman" w:cs="Times New Roman"/>
          <w:color w:val="000000" w:themeColor="text1"/>
          <w:sz w:val="24"/>
          <w:szCs w:val="24"/>
          <w:lang w:eastAsia="hr-HR"/>
        </w:rPr>
        <w:t>na 52.</w:t>
      </w:r>
      <w:r>
        <w:rPr>
          <w:rFonts w:ascii="Times New Roman" w:eastAsia="Times New Roman" w:hAnsi="Times New Roman" w:cs="Times New Roman"/>
          <w:color w:val="000000" w:themeColor="text1"/>
          <w:sz w:val="24"/>
          <w:szCs w:val="24"/>
          <w:lang w:eastAsia="hr-HR"/>
        </w:rPr>
        <w:t xml:space="preserve"> sjednici dana </w:t>
      </w:r>
      <w:r w:rsidR="007B2EAB">
        <w:rPr>
          <w:rFonts w:ascii="Times New Roman" w:eastAsia="Times New Roman" w:hAnsi="Times New Roman" w:cs="Times New Roman"/>
          <w:color w:val="000000" w:themeColor="text1"/>
          <w:sz w:val="24"/>
          <w:szCs w:val="24"/>
          <w:lang w:eastAsia="hr-HR"/>
        </w:rPr>
        <w:t xml:space="preserve">05. srpnja 2021. </w:t>
      </w:r>
      <w:r>
        <w:rPr>
          <w:rFonts w:ascii="Times New Roman" w:eastAsia="Times New Roman" w:hAnsi="Times New Roman" w:cs="Times New Roman"/>
          <w:color w:val="000000" w:themeColor="text1"/>
          <w:sz w:val="24"/>
          <w:szCs w:val="24"/>
          <w:lang w:eastAsia="hr-HR"/>
        </w:rPr>
        <w:t xml:space="preserve">donosi  Odluku </w:t>
      </w:r>
      <w:r w:rsidR="007B2EAB" w:rsidRPr="007B2EAB">
        <w:rPr>
          <w:rFonts w:ascii="Times New Roman" w:eastAsia="Times New Roman" w:hAnsi="Times New Roman" w:cs="Times New Roman"/>
          <w:color w:val="000000" w:themeColor="text1"/>
          <w:sz w:val="24"/>
          <w:szCs w:val="24"/>
          <w:lang w:eastAsia="hr-HR"/>
        </w:rPr>
        <w:t>KLASA: 601-05/21-01/44 URBROJ:2198/16-10-04-21-</w:t>
      </w:r>
      <w:r w:rsidR="007B2EAB">
        <w:rPr>
          <w:rFonts w:asciiTheme="majorHAnsi" w:eastAsia="Times New Roman" w:hAnsiTheme="majorHAnsi" w:cs="Times New Roman"/>
          <w:color w:val="000000" w:themeColor="text1"/>
          <w:sz w:val="23"/>
          <w:szCs w:val="23"/>
          <w:lang w:eastAsia="hr-HR"/>
        </w:rPr>
        <w:t xml:space="preserve">4 </w:t>
      </w:r>
      <w:r>
        <w:rPr>
          <w:rFonts w:ascii="Times New Roman" w:eastAsia="Times New Roman" w:hAnsi="Times New Roman" w:cs="Times New Roman"/>
          <w:color w:val="000000" w:themeColor="text1"/>
          <w:sz w:val="24"/>
          <w:szCs w:val="24"/>
          <w:lang w:eastAsia="hr-HR"/>
        </w:rPr>
        <w:t xml:space="preserve">o raspisivanju  </w:t>
      </w:r>
      <w:r w:rsidRPr="00EC16C5">
        <w:rPr>
          <w:rFonts w:ascii="Times New Roman" w:eastAsia="Times New Roman" w:hAnsi="Times New Roman" w:cs="Times New Roman"/>
          <w:color w:val="000000" w:themeColor="text1"/>
          <w:sz w:val="24"/>
          <w:szCs w:val="24"/>
          <w:lang w:eastAsia="hr-HR"/>
        </w:rPr>
        <w:t>NATJEČAJ</w:t>
      </w:r>
      <w:r>
        <w:rPr>
          <w:rFonts w:ascii="Times New Roman" w:eastAsia="Times New Roman" w:hAnsi="Times New Roman" w:cs="Times New Roman"/>
          <w:color w:val="000000" w:themeColor="text1"/>
          <w:sz w:val="24"/>
          <w:szCs w:val="24"/>
          <w:lang w:eastAsia="hr-HR"/>
        </w:rPr>
        <w:t>A</w:t>
      </w:r>
      <w:r w:rsidRPr="00EC16C5">
        <w:rPr>
          <w:rFonts w:ascii="Times New Roman" w:eastAsia="Times New Roman" w:hAnsi="Times New Roman" w:cs="Times New Roman"/>
          <w:color w:val="000000" w:themeColor="text1"/>
          <w:sz w:val="24"/>
          <w:szCs w:val="24"/>
          <w:lang w:eastAsia="hr-HR"/>
        </w:rPr>
        <w:t xml:space="preserve"> za obavljanje poslova na radnom mjestu</w:t>
      </w:r>
      <w:r>
        <w:rPr>
          <w:rFonts w:ascii="Times New Roman" w:eastAsia="Times New Roman" w:hAnsi="Times New Roman" w:cs="Times New Roman"/>
          <w:color w:val="000000" w:themeColor="text1"/>
          <w:sz w:val="24"/>
          <w:szCs w:val="24"/>
          <w:lang w:eastAsia="hr-HR"/>
        </w:rPr>
        <w:t xml:space="preserve"> odgojitelj/ica na način</w:t>
      </w:r>
      <w:r w:rsidRPr="00EC16C5">
        <w:rPr>
          <w:rFonts w:ascii="Times New Roman" w:eastAsia="Times New Roman" w:hAnsi="Times New Roman" w:cs="Times New Roman"/>
          <w:color w:val="000000" w:themeColor="text1"/>
          <w:sz w:val="24"/>
          <w:szCs w:val="24"/>
          <w:lang w:eastAsia="hr-HR"/>
        </w:rPr>
        <w:t>:</w:t>
      </w:r>
    </w:p>
    <w:p w:rsidR="00C31A2F" w:rsidRPr="0096246F" w:rsidRDefault="00C31A2F" w:rsidP="00C31A2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p>
    <w:p w:rsidR="00C31A2F" w:rsidRPr="00BD3B35" w:rsidRDefault="00C31A2F" w:rsidP="00C31A2F">
      <w:pPr>
        <w:jc w:val="center"/>
        <w:rPr>
          <w:rFonts w:ascii="Times New Roman" w:hAnsi="Times New Roman" w:cs="Times New Roman"/>
          <w:sz w:val="24"/>
          <w:szCs w:val="24"/>
        </w:rPr>
      </w:pPr>
      <w:r w:rsidRPr="00BD3B35">
        <w:rPr>
          <w:rFonts w:ascii="Times New Roman" w:hAnsi="Times New Roman" w:cs="Times New Roman"/>
          <w:sz w:val="24"/>
          <w:szCs w:val="24"/>
        </w:rPr>
        <w:t>NATJEČAJA za obavljanje poslova</w:t>
      </w:r>
    </w:p>
    <w:p w:rsidR="00C31A2F" w:rsidRPr="006E5DB1" w:rsidRDefault="00C31A2F" w:rsidP="00C31A2F">
      <w:pPr>
        <w:jc w:val="both"/>
        <w:rPr>
          <w:rFonts w:ascii="Times New Roman" w:hAnsi="Times New Roman" w:cs="Times New Roman"/>
          <w:b/>
          <w:sz w:val="24"/>
          <w:szCs w:val="24"/>
        </w:rPr>
      </w:pPr>
      <w:r w:rsidRPr="00BD3B35">
        <w:rPr>
          <w:rFonts w:ascii="Times New Roman" w:hAnsi="Times New Roman" w:cs="Times New Roman"/>
          <w:b/>
          <w:sz w:val="24"/>
          <w:szCs w:val="24"/>
        </w:rPr>
        <w:t>ODGOJITELJ/ICA PREDŠKOLSKE DJECE (M/Ž)</w:t>
      </w:r>
      <w:r>
        <w:rPr>
          <w:rFonts w:ascii="Times New Roman" w:hAnsi="Times New Roman" w:cs="Times New Roman"/>
          <w:sz w:val="24"/>
          <w:szCs w:val="24"/>
        </w:rPr>
        <w:t xml:space="preserve"> – 2 radnika/ce  na </w:t>
      </w:r>
      <w:r>
        <w:rPr>
          <w:rFonts w:ascii="Times New Roman" w:hAnsi="Times New Roman" w:cs="Times New Roman"/>
          <w:b/>
          <w:sz w:val="24"/>
          <w:szCs w:val="24"/>
        </w:rPr>
        <w:t>određeno puno radno vrijeme do 31.</w:t>
      </w:r>
      <w:r w:rsidR="007B2EAB">
        <w:rPr>
          <w:rFonts w:ascii="Times New Roman" w:hAnsi="Times New Roman" w:cs="Times New Roman"/>
          <w:b/>
          <w:sz w:val="24"/>
          <w:szCs w:val="24"/>
        </w:rPr>
        <w:t xml:space="preserve"> </w:t>
      </w:r>
      <w:r>
        <w:rPr>
          <w:rFonts w:ascii="Times New Roman" w:hAnsi="Times New Roman" w:cs="Times New Roman"/>
          <w:b/>
          <w:sz w:val="24"/>
          <w:szCs w:val="24"/>
        </w:rPr>
        <w:t>kolovoza 2021.</w:t>
      </w:r>
      <w:r w:rsidR="007B2EAB">
        <w:rPr>
          <w:rFonts w:ascii="Times New Roman" w:hAnsi="Times New Roman" w:cs="Times New Roman"/>
          <w:b/>
          <w:sz w:val="24"/>
          <w:szCs w:val="24"/>
        </w:rPr>
        <w:t xml:space="preserve"> </w:t>
      </w:r>
      <w:r>
        <w:rPr>
          <w:rFonts w:ascii="Times New Roman" w:hAnsi="Times New Roman" w:cs="Times New Roman"/>
          <w:b/>
          <w:sz w:val="24"/>
          <w:szCs w:val="24"/>
        </w:rPr>
        <w:t>godine.</w:t>
      </w:r>
      <w:r w:rsidRPr="006E5DB1">
        <w:rPr>
          <w:rFonts w:ascii="Times New Roman" w:hAnsi="Times New Roman" w:cs="Times New Roman"/>
          <w:b/>
          <w:sz w:val="24"/>
          <w:szCs w:val="24"/>
        </w:rPr>
        <w:t xml:space="preserve"> </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UVJETI za radno mjesto odgojitelja/ice: Prema Zakonu o predškolskom odgoju i obrazovanju (NN 10/97., 107/07. i 94/13.), Pravilniku o vrsti stručne spreme stručnih djelatnika te vrsti i stupnju stručne spreme ostalih djelatnika u Dječjem vrtiću (NN 133/97)</w:t>
      </w:r>
    </w:p>
    <w:p w:rsidR="00C31A2F" w:rsidRDefault="00C31A2F" w:rsidP="00C31A2F">
      <w:pPr>
        <w:jc w:val="both"/>
        <w:rPr>
          <w:rFonts w:ascii="Times New Roman" w:hAnsi="Times New Roman" w:cs="Times New Roman"/>
          <w:sz w:val="24"/>
          <w:szCs w:val="24"/>
        </w:rPr>
      </w:pPr>
      <w:r>
        <w:rPr>
          <w:rFonts w:ascii="Times New Roman" w:hAnsi="Times New Roman" w:cs="Times New Roman"/>
          <w:sz w:val="24"/>
          <w:szCs w:val="24"/>
        </w:rPr>
        <w:t>Kandidati iz ovog natječaju prilažu uz prijavu (vlastoručno potpisanu):</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Životopis</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stručnoj spremi</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položenom stručnom ispitu</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Uvjerenje o nekažnjavanju sukladno čl. 25. Zakona o predškolskom odgoju i obrazovanju, ne starije od 6 mjeseci</w:t>
      </w:r>
    </w:p>
    <w:p w:rsidR="00C31A2F" w:rsidRDefault="00C31A2F" w:rsidP="00C31A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suda da se protiv kandidata ne vodi kazneni postupak (čl. 25. st. 2.)</w:t>
      </w:r>
    </w:p>
    <w:p w:rsidR="00C31A2F" w:rsidRDefault="00C31A2F" w:rsidP="00C31A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prekršajnog suda da se protiv kandidata ne vodi prekršajni postupak (čl. 25.st.4),</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Centra za socijalnu skrb (prema mjestu stanovanja) da kandidatu nisu izrečene zaštitne mjere iz članka 25. Zakona o predškolskom odgoju i obrazovanju</w:t>
      </w:r>
    </w:p>
    <w:p w:rsidR="00C31A2F" w:rsidRDefault="00C31A2F" w:rsidP="00C31A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iz elektroničke baze podataka HZMO o radnom iskustvu</w:t>
      </w:r>
    </w:p>
    <w:p w:rsidR="00C31A2F" w:rsidRDefault="00C31A2F" w:rsidP="00C31A2F">
      <w:pPr>
        <w:rPr>
          <w:rFonts w:ascii="Times New Roman" w:hAnsi="Times New Roman" w:cs="Times New Roman"/>
          <w:sz w:val="24"/>
          <w:szCs w:val="24"/>
        </w:rPr>
      </w:pPr>
    </w:p>
    <w:p w:rsidR="00C31A2F" w:rsidRDefault="00C31A2F" w:rsidP="00C31A2F">
      <w:pPr>
        <w:ind w:left="360"/>
        <w:rPr>
          <w:rFonts w:ascii="Times New Roman" w:hAnsi="Times New Roman" w:cs="Times New Roman"/>
          <w:sz w:val="24"/>
          <w:szCs w:val="24"/>
        </w:rPr>
      </w:pPr>
      <w:r>
        <w:rPr>
          <w:rFonts w:ascii="Times New Roman" w:hAnsi="Times New Roman" w:cs="Times New Roman"/>
          <w:sz w:val="24"/>
          <w:szCs w:val="24"/>
        </w:rPr>
        <w:t xml:space="preserve">Na natječaj se mogu javiti osobe oba spola.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Rok za podnošenje prijava je 8 dana od dana objavljivanja natječaja.</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Prijave na natječaj za radno mjesto odgojitelja/ice s navedenom obveznom dokumentacijom u preslici dostavljaju se na adresu: Dječji vrtić ''Biograd'' Biograd na Moru, Marina Držića 1, s naznakom ''Za natječaj''.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Za sva radna mjesta iz ovog natječaja kandidati koji ostvaruju pravo prednosti pri zapošljavanju prema posebnim propisima dužni su se u prijavi pozvati na to priavo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Kandidati koji pravo prednosti pri zapošljavanju ostvaruju prema odredbama Zakona o hrvatskih braniteljima iz Domovinskog rata i članovima njihovih obitelji (NN 121/17) dužni su uz prijavu na natječaj dostaviti dokaze iz čl. 102. Zakona o hrvatskim braniteljima iz Domovinskog rata i članovima njihovih obitelji (NN 121/17) koji se mogu pronaći na internetskim stranicama Ministarstva hrvatskih branitelja (link) </w:t>
      </w:r>
      <w:hyperlink r:id="rId5" w:history="1">
        <w:r w:rsidRPr="009470D4">
          <w:rPr>
            <w:rStyle w:val="Hyperlink"/>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Radnici koji se pozivaju na to pravo, trebaju dostaviti od zadnjeg poslodavca razlog prestanka zadnjeg ugovora. </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natječaju. Nepravodobne i nepotpune prijave neće se razmatrati. O rezultatima natječaja kandidati će biti obaviješteni u zakonskom roku.</w:t>
      </w:r>
    </w:p>
    <w:p w:rsidR="00C31A2F" w:rsidRDefault="00C31A2F" w:rsidP="00C31A2F">
      <w:pPr>
        <w:ind w:left="360"/>
        <w:jc w:val="both"/>
        <w:rPr>
          <w:rFonts w:ascii="Times New Roman" w:hAnsi="Times New Roman" w:cs="Times New Roman"/>
          <w:sz w:val="24"/>
          <w:szCs w:val="24"/>
        </w:rPr>
      </w:pPr>
      <w:r>
        <w:rPr>
          <w:rFonts w:ascii="Times New Roman" w:hAnsi="Times New Roman" w:cs="Times New Roman"/>
          <w:sz w:val="24"/>
          <w:szCs w:val="24"/>
        </w:rPr>
        <w:t xml:space="preserve">Upravno vijeće zadržava pravo poništenja natječaja. </w:t>
      </w:r>
    </w:p>
    <w:p w:rsidR="00C31A2F" w:rsidRDefault="00C31A2F" w:rsidP="00C31A2F">
      <w:pPr>
        <w:ind w:left="360"/>
        <w:jc w:val="both"/>
        <w:rPr>
          <w:rFonts w:ascii="Times New Roman" w:hAnsi="Times New Roman" w:cs="Times New Roman"/>
          <w:sz w:val="24"/>
          <w:szCs w:val="24"/>
        </w:rPr>
      </w:pPr>
    </w:p>
    <w:p w:rsidR="00C31A2F" w:rsidRDefault="00C31A2F" w:rsidP="00C31A2F">
      <w:pPr>
        <w:ind w:left="360"/>
        <w:jc w:val="right"/>
        <w:rPr>
          <w:rFonts w:ascii="Times New Roman" w:hAnsi="Times New Roman" w:cs="Times New Roman"/>
          <w:b/>
          <w:sz w:val="24"/>
          <w:szCs w:val="24"/>
        </w:rPr>
      </w:pPr>
      <w:r w:rsidRPr="00D36710">
        <w:rPr>
          <w:rFonts w:ascii="Times New Roman" w:hAnsi="Times New Roman" w:cs="Times New Roman"/>
          <w:b/>
          <w:sz w:val="24"/>
          <w:szCs w:val="24"/>
        </w:rPr>
        <w:t>UPRAVNO VIJEĆE</w:t>
      </w:r>
    </w:p>
    <w:p w:rsidR="00C31A2F" w:rsidRDefault="00C31A2F" w:rsidP="00C31A2F">
      <w:pPr>
        <w:ind w:left="360"/>
        <w:jc w:val="right"/>
        <w:rPr>
          <w:rFonts w:ascii="Times New Roman" w:hAnsi="Times New Roman" w:cs="Times New Roman"/>
          <w:b/>
          <w:sz w:val="24"/>
          <w:szCs w:val="24"/>
        </w:rPr>
      </w:pPr>
    </w:p>
    <w:p w:rsidR="00C31A2F" w:rsidRPr="00D36710" w:rsidRDefault="00C31A2F" w:rsidP="00C31A2F">
      <w:pPr>
        <w:ind w:left="360"/>
        <w:jc w:val="right"/>
        <w:rPr>
          <w:rFonts w:ascii="Times New Roman" w:hAnsi="Times New Roman" w:cs="Times New Roman"/>
          <w:b/>
          <w:sz w:val="24"/>
          <w:szCs w:val="24"/>
        </w:rPr>
      </w:pPr>
    </w:p>
    <w:p w:rsidR="00814C11" w:rsidRDefault="00814C11"/>
    <w:sectPr w:rsidR="00814C11" w:rsidSect="009C1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DA3"/>
    <w:multiLevelType w:val="hybridMultilevel"/>
    <w:tmpl w:val="6B9246F4"/>
    <w:lvl w:ilvl="0" w:tplc="6D8E53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76086425"/>
    <w:multiLevelType w:val="hybridMultilevel"/>
    <w:tmpl w:val="6E8211EA"/>
    <w:lvl w:ilvl="0" w:tplc="E132D9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31A2F"/>
    <w:rsid w:val="00001654"/>
    <w:rsid w:val="000C6598"/>
    <w:rsid w:val="003E0EF7"/>
    <w:rsid w:val="00444B4E"/>
    <w:rsid w:val="00566BA5"/>
    <w:rsid w:val="00636D12"/>
    <w:rsid w:val="0064309C"/>
    <w:rsid w:val="007B2EAB"/>
    <w:rsid w:val="00814C11"/>
    <w:rsid w:val="00B27972"/>
    <w:rsid w:val="00C31A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2F"/>
    <w:pPr>
      <w:ind w:left="720"/>
      <w:contextualSpacing/>
    </w:pPr>
  </w:style>
  <w:style w:type="character" w:styleId="Hyperlink">
    <w:name w:val="Hyperlink"/>
    <w:basedOn w:val="DefaultParagraphFont"/>
    <w:uiPriority w:val="99"/>
    <w:unhideWhenUsed/>
    <w:rsid w:val="00C31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470</Words>
  <Characters>2681</Characters>
  <Application>Microsoft Office Word</Application>
  <DocSecurity>0</DocSecurity>
  <Lines>22</Lines>
  <Paragraphs>6</Paragraphs>
  <ScaleCrop>false</ScaleCrop>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Windows User</cp:lastModifiedBy>
  <cp:revision>3</cp:revision>
  <dcterms:created xsi:type="dcterms:W3CDTF">2021-07-01T10:06:00Z</dcterms:created>
  <dcterms:modified xsi:type="dcterms:W3CDTF">2021-07-05T08:59:00Z</dcterms:modified>
</cp:coreProperties>
</file>